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AC5" w:rsidRDefault="00067AC5" w:rsidP="00067AC5">
      <w:pPr>
        <w:pStyle w:val="ConsPlusNormal"/>
        <w:ind w:firstLine="540"/>
        <w:jc w:val="center"/>
        <w:rPr>
          <w:rFonts w:ascii="Times New Roman" w:hAnsi="Times New Roman" w:cs="Times New Roman"/>
          <w:sz w:val="28"/>
          <w:szCs w:val="28"/>
          <w:u w:val="single"/>
        </w:rPr>
      </w:pPr>
      <w:r w:rsidRPr="002243C1">
        <w:rPr>
          <w:rFonts w:ascii="Times New Roman" w:hAnsi="Times New Roman" w:cs="Times New Roman"/>
          <w:b/>
          <w:sz w:val="28"/>
          <w:szCs w:val="28"/>
          <w:u w:val="single"/>
        </w:rPr>
        <w:t>Информация об особых правах и преимуществах (за исключением особых прав и преимуществ, обусловленных уровнями олимпиад школьников</w:t>
      </w:r>
      <w:r w:rsidRPr="002243C1">
        <w:rPr>
          <w:rFonts w:ascii="Times New Roman" w:hAnsi="Times New Roman" w:cs="Times New Roman"/>
          <w:sz w:val="28"/>
          <w:szCs w:val="28"/>
          <w:u w:val="single"/>
        </w:rPr>
        <w:t>)</w:t>
      </w:r>
    </w:p>
    <w:p w:rsidR="00BD246F" w:rsidRPr="000A7419" w:rsidRDefault="00BD246F" w:rsidP="00BD246F">
      <w:pPr>
        <w:pStyle w:val="ConsPlusNormal"/>
        <w:spacing w:line="276" w:lineRule="auto"/>
        <w:ind w:firstLine="360"/>
        <w:jc w:val="both"/>
        <w:rPr>
          <w:rFonts w:ascii="Times New Roman" w:hAnsi="Times New Roman" w:cs="Times New Roman"/>
          <w:i/>
          <w:color w:val="FF0000"/>
          <w:sz w:val="28"/>
          <w:szCs w:val="28"/>
        </w:rPr>
      </w:pPr>
      <w:r w:rsidRPr="000A7419">
        <w:rPr>
          <w:rFonts w:ascii="Times New Roman" w:hAnsi="Times New Roman" w:cs="Times New Roman"/>
          <w:sz w:val="28"/>
          <w:szCs w:val="28"/>
        </w:rPr>
        <w:t>Право на прием на обучение в пределах особой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дети-сироты и дети, оставшиеся без попечения родителей, а также лица из числа детей-сирот и детей, оставшихся без попечения родителей, и ветераны боевых действий из числа лиц, указанных в подпунктах 1-4 пункта 1 статьи 3 Федерального закона от 12 января 1995 г. №5-ФЗ «О ветеранах».</w:t>
      </w:r>
    </w:p>
    <w:p w:rsidR="00BD246F" w:rsidRPr="000A7419" w:rsidRDefault="00BD246F" w:rsidP="00BD246F">
      <w:pPr>
        <w:pStyle w:val="ConsPlusNormal"/>
        <w:spacing w:line="276" w:lineRule="auto"/>
        <w:ind w:firstLine="540"/>
        <w:jc w:val="both"/>
        <w:rPr>
          <w:rFonts w:ascii="Times New Roman" w:hAnsi="Times New Roman" w:cs="Times New Roman"/>
          <w:sz w:val="28"/>
          <w:szCs w:val="28"/>
        </w:rPr>
      </w:pPr>
      <w:bookmarkStart w:id="0" w:name="P221"/>
      <w:bookmarkEnd w:id="0"/>
      <w:r w:rsidRPr="000A7419">
        <w:rPr>
          <w:rFonts w:ascii="Times New Roman" w:hAnsi="Times New Roman" w:cs="Times New Roman"/>
          <w:sz w:val="28"/>
          <w:szCs w:val="28"/>
        </w:rPr>
        <w:t>Преимущественное право зачисления предоставляется следующим лицам</w:t>
      </w:r>
      <w:r w:rsidRPr="000A7419">
        <w:rPr>
          <w:rStyle w:val="a5"/>
          <w:rFonts w:ascii="Times New Roman" w:hAnsi="Times New Roman" w:cs="Times New Roman"/>
          <w:sz w:val="28"/>
          <w:szCs w:val="28"/>
        </w:rPr>
        <w:footnoteReference w:id="1"/>
      </w:r>
      <w:r w:rsidRPr="000A7419">
        <w:rPr>
          <w:rFonts w:ascii="Times New Roman" w:hAnsi="Times New Roman" w:cs="Times New Roman"/>
          <w:sz w:val="28"/>
          <w:szCs w:val="28"/>
        </w:rPr>
        <w:t>:</w:t>
      </w:r>
    </w:p>
    <w:p w:rsidR="00BD246F" w:rsidRPr="000A7419" w:rsidRDefault="00BD246F" w:rsidP="00BD246F">
      <w:pPr>
        <w:pStyle w:val="ConsPlusNormal"/>
        <w:spacing w:line="276" w:lineRule="auto"/>
        <w:ind w:firstLine="540"/>
        <w:jc w:val="both"/>
        <w:rPr>
          <w:rFonts w:ascii="Times New Roman" w:hAnsi="Times New Roman" w:cs="Times New Roman"/>
          <w:sz w:val="28"/>
          <w:szCs w:val="28"/>
        </w:rPr>
      </w:pPr>
      <w:bookmarkStart w:id="1" w:name="P250"/>
      <w:bookmarkStart w:id="2" w:name="P254"/>
      <w:bookmarkEnd w:id="1"/>
      <w:bookmarkEnd w:id="2"/>
      <w:r w:rsidRPr="000A7419">
        <w:rPr>
          <w:rFonts w:ascii="Times New Roman" w:hAnsi="Times New Roman" w:cs="Times New Roman"/>
          <w:sz w:val="28"/>
          <w:szCs w:val="28"/>
        </w:rPr>
        <w:t>1) дети-сироты и дети, оставшиеся без попечения родителей, а также лица из числа детей-сирот и детей, оставшихся без попечения родителей;</w:t>
      </w:r>
    </w:p>
    <w:p w:rsidR="00BD246F" w:rsidRPr="000A7419" w:rsidRDefault="00BD246F" w:rsidP="00BD246F">
      <w:pPr>
        <w:pStyle w:val="ConsPlusNormal"/>
        <w:spacing w:line="276" w:lineRule="auto"/>
        <w:ind w:firstLine="540"/>
        <w:jc w:val="both"/>
        <w:rPr>
          <w:rFonts w:ascii="Times New Roman" w:hAnsi="Times New Roman" w:cs="Times New Roman"/>
          <w:sz w:val="28"/>
          <w:szCs w:val="28"/>
        </w:rPr>
      </w:pPr>
      <w:r w:rsidRPr="000A7419">
        <w:rPr>
          <w:rFonts w:ascii="Times New Roman" w:hAnsi="Times New Roman" w:cs="Times New Roman"/>
          <w:sz w:val="28"/>
          <w:szCs w:val="28"/>
        </w:rPr>
        <w:t>2) дети-инвалиды, инвалиды I и II групп;</w:t>
      </w:r>
    </w:p>
    <w:p w:rsidR="00BD246F" w:rsidRPr="000A7419" w:rsidRDefault="00BD246F" w:rsidP="00BD246F">
      <w:pPr>
        <w:pStyle w:val="ConsPlusNormal"/>
        <w:spacing w:line="276" w:lineRule="auto"/>
        <w:ind w:firstLine="540"/>
        <w:jc w:val="both"/>
        <w:rPr>
          <w:rFonts w:ascii="Times New Roman" w:hAnsi="Times New Roman" w:cs="Times New Roman"/>
          <w:sz w:val="28"/>
          <w:szCs w:val="28"/>
        </w:rPr>
      </w:pPr>
      <w:r w:rsidRPr="000A7419">
        <w:rPr>
          <w:rFonts w:ascii="Times New Roman" w:hAnsi="Times New Roman" w:cs="Times New Roman"/>
          <w:sz w:val="28"/>
          <w:szCs w:val="28"/>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BD246F" w:rsidRPr="000A7419" w:rsidRDefault="00BD246F" w:rsidP="00BD246F">
      <w:pPr>
        <w:pStyle w:val="ConsPlusNormal"/>
        <w:spacing w:line="276" w:lineRule="auto"/>
        <w:ind w:firstLine="540"/>
        <w:jc w:val="both"/>
        <w:rPr>
          <w:rFonts w:ascii="Times New Roman" w:hAnsi="Times New Roman" w:cs="Times New Roman"/>
          <w:sz w:val="28"/>
          <w:szCs w:val="28"/>
        </w:rPr>
      </w:pPr>
      <w:r w:rsidRPr="000A7419">
        <w:rPr>
          <w:rFonts w:ascii="Times New Roman" w:hAnsi="Times New Roman" w:cs="Times New Roman"/>
          <w:sz w:val="28"/>
          <w:szCs w:val="28"/>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6" w:history="1">
        <w:r w:rsidRPr="000A7419">
          <w:rPr>
            <w:rFonts w:ascii="Times New Roman" w:hAnsi="Times New Roman" w:cs="Times New Roman"/>
            <w:sz w:val="28"/>
            <w:szCs w:val="28"/>
          </w:rPr>
          <w:t>Закона</w:t>
        </w:r>
      </w:hyperlink>
      <w:r w:rsidRPr="000A7419">
        <w:rPr>
          <w:rFonts w:ascii="Times New Roman" w:hAnsi="Times New Roman" w:cs="Times New Roman"/>
          <w:sz w:val="28"/>
          <w:szCs w:val="28"/>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r w:rsidRPr="000A7419">
        <w:rPr>
          <w:rStyle w:val="a5"/>
          <w:rFonts w:ascii="Times New Roman" w:hAnsi="Times New Roman" w:cs="Times New Roman"/>
          <w:sz w:val="28"/>
          <w:szCs w:val="28"/>
        </w:rPr>
        <w:footnoteReference w:id="2"/>
      </w:r>
      <w:r w:rsidRPr="000A7419">
        <w:rPr>
          <w:rFonts w:ascii="Times New Roman" w:hAnsi="Times New Roman" w:cs="Times New Roman"/>
          <w:sz w:val="28"/>
          <w:szCs w:val="28"/>
        </w:rPr>
        <w:t>;</w:t>
      </w:r>
    </w:p>
    <w:p w:rsidR="00BD246F" w:rsidRPr="000A7419" w:rsidRDefault="00BD246F" w:rsidP="00BD246F">
      <w:pPr>
        <w:pStyle w:val="ConsPlusNormal"/>
        <w:spacing w:line="276" w:lineRule="auto"/>
        <w:ind w:firstLine="540"/>
        <w:jc w:val="both"/>
        <w:rPr>
          <w:rFonts w:ascii="Times New Roman" w:hAnsi="Times New Roman" w:cs="Times New Roman"/>
          <w:sz w:val="28"/>
          <w:szCs w:val="28"/>
        </w:rPr>
      </w:pPr>
      <w:r w:rsidRPr="000A7419">
        <w:rPr>
          <w:rFonts w:ascii="Times New Roman" w:hAnsi="Times New Roman" w:cs="Times New Roman"/>
          <w:sz w:val="28"/>
          <w:szCs w:val="28"/>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D246F" w:rsidRPr="000A7419" w:rsidRDefault="00BD246F" w:rsidP="00BD246F">
      <w:pPr>
        <w:pStyle w:val="ConsPlusNormal"/>
        <w:spacing w:line="276" w:lineRule="auto"/>
        <w:ind w:firstLine="540"/>
        <w:jc w:val="both"/>
        <w:rPr>
          <w:rFonts w:ascii="Times New Roman" w:hAnsi="Times New Roman" w:cs="Times New Roman"/>
          <w:sz w:val="28"/>
          <w:szCs w:val="28"/>
        </w:rPr>
      </w:pPr>
      <w:r w:rsidRPr="000A7419">
        <w:rPr>
          <w:rFonts w:ascii="Times New Roman" w:hAnsi="Times New Roman" w:cs="Times New Roman"/>
          <w:sz w:val="28"/>
          <w:szCs w:val="28"/>
        </w:rPr>
        <w:t>6) дети умерших (погибших) Героев Советского Союза, Героев Российской Федерации и полных кавалеров ордена Славы;</w:t>
      </w:r>
    </w:p>
    <w:p w:rsidR="00BD246F" w:rsidRPr="000A7419" w:rsidRDefault="00BD246F" w:rsidP="00BD246F">
      <w:pPr>
        <w:pStyle w:val="ConsPlusNormal"/>
        <w:spacing w:line="276" w:lineRule="auto"/>
        <w:ind w:firstLine="540"/>
        <w:jc w:val="both"/>
        <w:rPr>
          <w:rFonts w:ascii="Times New Roman" w:hAnsi="Times New Roman" w:cs="Times New Roman"/>
          <w:sz w:val="28"/>
          <w:szCs w:val="28"/>
        </w:rPr>
      </w:pPr>
      <w:r w:rsidRPr="000A7419">
        <w:rPr>
          <w:rFonts w:ascii="Times New Roman" w:hAnsi="Times New Roman" w:cs="Times New Roman"/>
          <w:sz w:val="28"/>
          <w:szCs w:val="28"/>
        </w:rPr>
        <w:t xml:space="preserve">7) дети сотрудников органов внутренних дел, Федеральной службы войск национальной гвардии Российской Федерации, учреждений и органов </w:t>
      </w:r>
      <w:r w:rsidRPr="000A7419">
        <w:rPr>
          <w:rFonts w:ascii="Times New Roman" w:hAnsi="Times New Roman" w:cs="Times New Roman"/>
          <w:sz w:val="28"/>
          <w:szCs w:val="28"/>
        </w:rPr>
        <w:lastRenderedPageBreak/>
        <w:t>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D246F" w:rsidRPr="000A7419" w:rsidRDefault="00BD246F" w:rsidP="00BD246F">
      <w:pPr>
        <w:pStyle w:val="ConsPlusNormal"/>
        <w:spacing w:line="276" w:lineRule="auto"/>
        <w:ind w:firstLine="540"/>
        <w:jc w:val="both"/>
        <w:rPr>
          <w:rFonts w:ascii="Times New Roman" w:hAnsi="Times New Roman" w:cs="Times New Roman"/>
          <w:sz w:val="28"/>
          <w:szCs w:val="28"/>
        </w:rPr>
      </w:pPr>
      <w:r w:rsidRPr="000A7419">
        <w:rPr>
          <w:rFonts w:ascii="Times New Roman" w:hAnsi="Times New Roman" w:cs="Times New Roman"/>
          <w:sz w:val="28"/>
          <w:szCs w:val="28"/>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D246F" w:rsidRPr="000A7419" w:rsidRDefault="00BD246F" w:rsidP="00BD246F">
      <w:pPr>
        <w:pStyle w:val="ConsPlusNormal"/>
        <w:spacing w:line="276" w:lineRule="auto"/>
        <w:ind w:firstLine="540"/>
        <w:jc w:val="both"/>
        <w:rPr>
          <w:rFonts w:ascii="Times New Roman" w:hAnsi="Times New Roman" w:cs="Times New Roman"/>
          <w:sz w:val="28"/>
          <w:szCs w:val="28"/>
        </w:rPr>
      </w:pPr>
      <w:r w:rsidRPr="000A7419">
        <w:rPr>
          <w:rFonts w:ascii="Times New Roman" w:hAnsi="Times New Roman" w:cs="Times New Roman"/>
          <w:sz w:val="28"/>
          <w:szCs w:val="28"/>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r w:rsidRPr="000A7419">
        <w:rPr>
          <w:rStyle w:val="a5"/>
          <w:rFonts w:ascii="Times New Roman" w:hAnsi="Times New Roman" w:cs="Times New Roman"/>
          <w:sz w:val="28"/>
          <w:szCs w:val="28"/>
        </w:rPr>
        <w:footnoteReference w:id="3"/>
      </w:r>
      <w:r w:rsidRPr="000A7419">
        <w:rPr>
          <w:rFonts w:ascii="Times New Roman" w:hAnsi="Times New Roman" w:cs="Times New Roman"/>
          <w:sz w:val="28"/>
          <w:szCs w:val="28"/>
        </w:rPr>
        <w:t>;</w:t>
      </w:r>
    </w:p>
    <w:p w:rsidR="00BD246F" w:rsidRPr="000A7419" w:rsidRDefault="00BD246F" w:rsidP="00BD246F">
      <w:pPr>
        <w:pStyle w:val="ConsPlusNormal"/>
        <w:spacing w:line="276" w:lineRule="auto"/>
        <w:ind w:firstLine="540"/>
        <w:jc w:val="both"/>
        <w:rPr>
          <w:rFonts w:ascii="Times New Roman" w:hAnsi="Times New Roman" w:cs="Times New Roman"/>
          <w:sz w:val="28"/>
          <w:szCs w:val="28"/>
        </w:rPr>
      </w:pPr>
      <w:r w:rsidRPr="000A7419">
        <w:rPr>
          <w:rFonts w:ascii="Times New Roman" w:hAnsi="Times New Roman" w:cs="Times New Roman"/>
          <w:sz w:val="28"/>
          <w:szCs w:val="28"/>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7" w:history="1">
        <w:r w:rsidRPr="000A7419">
          <w:rPr>
            <w:rFonts w:ascii="Times New Roman" w:hAnsi="Times New Roman" w:cs="Times New Roman"/>
            <w:sz w:val="28"/>
            <w:szCs w:val="28"/>
          </w:rPr>
          <w:t>подпунктами "б"</w:t>
        </w:r>
      </w:hyperlink>
      <w:r w:rsidRPr="000A7419">
        <w:rPr>
          <w:rFonts w:ascii="Times New Roman" w:hAnsi="Times New Roman" w:cs="Times New Roman"/>
          <w:sz w:val="28"/>
          <w:szCs w:val="28"/>
        </w:rPr>
        <w:t xml:space="preserve"> - </w:t>
      </w:r>
      <w:hyperlink r:id="rId8" w:history="1">
        <w:r w:rsidRPr="000A7419">
          <w:rPr>
            <w:rFonts w:ascii="Times New Roman" w:hAnsi="Times New Roman" w:cs="Times New Roman"/>
            <w:sz w:val="28"/>
            <w:szCs w:val="28"/>
          </w:rPr>
          <w:t xml:space="preserve">"г" </w:t>
        </w:r>
        <w:r w:rsidRPr="000A7419">
          <w:rPr>
            <w:rFonts w:ascii="Times New Roman" w:hAnsi="Times New Roman" w:cs="Times New Roman"/>
            <w:sz w:val="28"/>
            <w:szCs w:val="28"/>
          </w:rPr>
          <w:lastRenderedPageBreak/>
          <w:t>пункта 1</w:t>
        </w:r>
      </w:hyperlink>
      <w:r w:rsidRPr="000A7419">
        <w:rPr>
          <w:rFonts w:ascii="Times New Roman" w:hAnsi="Times New Roman" w:cs="Times New Roman"/>
          <w:sz w:val="28"/>
          <w:szCs w:val="28"/>
        </w:rPr>
        <w:t xml:space="preserve">, </w:t>
      </w:r>
      <w:hyperlink r:id="rId9" w:history="1">
        <w:r w:rsidRPr="000A7419">
          <w:rPr>
            <w:rFonts w:ascii="Times New Roman" w:hAnsi="Times New Roman" w:cs="Times New Roman"/>
            <w:sz w:val="28"/>
            <w:szCs w:val="28"/>
          </w:rPr>
          <w:t>подпунктом "а" пункта 2</w:t>
        </w:r>
      </w:hyperlink>
      <w:r w:rsidRPr="000A7419">
        <w:rPr>
          <w:rFonts w:ascii="Times New Roman" w:hAnsi="Times New Roman" w:cs="Times New Roman"/>
          <w:sz w:val="28"/>
          <w:szCs w:val="28"/>
        </w:rPr>
        <w:t xml:space="preserve"> и </w:t>
      </w:r>
      <w:hyperlink r:id="rId10" w:history="1">
        <w:r w:rsidRPr="000A7419">
          <w:rPr>
            <w:rFonts w:ascii="Times New Roman" w:hAnsi="Times New Roman" w:cs="Times New Roman"/>
            <w:sz w:val="28"/>
            <w:szCs w:val="28"/>
          </w:rPr>
          <w:t>подпунктами "а"</w:t>
        </w:r>
      </w:hyperlink>
      <w:r w:rsidRPr="000A7419">
        <w:rPr>
          <w:rFonts w:ascii="Times New Roman" w:hAnsi="Times New Roman" w:cs="Times New Roman"/>
          <w:sz w:val="28"/>
          <w:szCs w:val="28"/>
        </w:rPr>
        <w:t xml:space="preserve"> - </w:t>
      </w:r>
      <w:hyperlink r:id="rId11" w:history="1">
        <w:r w:rsidRPr="000A7419">
          <w:rPr>
            <w:rFonts w:ascii="Times New Roman" w:hAnsi="Times New Roman" w:cs="Times New Roman"/>
            <w:sz w:val="28"/>
            <w:szCs w:val="28"/>
          </w:rPr>
          <w:t>"в" пункта 3 статьи 51</w:t>
        </w:r>
      </w:hyperlink>
      <w:r w:rsidRPr="000A7419">
        <w:rPr>
          <w:rFonts w:ascii="Times New Roman" w:hAnsi="Times New Roman" w:cs="Times New Roman"/>
          <w:sz w:val="28"/>
          <w:szCs w:val="28"/>
        </w:rPr>
        <w:t xml:space="preserve"> Федерального закона от 28 марта 1998 г. N 53-ФЗ "О воинской обязанности и военной службе"</w:t>
      </w:r>
      <w:r w:rsidRPr="000A7419">
        <w:rPr>
          <w:rStyle w:val="a5"/>
          <w:rFonts w:ascii="Times New Roman" w:hAnsi="Times New Roman" w:cs="Times New Roman"/>
          <w:sz w:val="28"/>
          <w:szCs w:val="28"/>
        </w:rPr>
        <w:footnoteReference w:id="4"/>
      </w:r>
      <w:r w:rsidRPr="000A7419">
        <w:rPr>
          <w:rFonts w:ascii="Times New Roman" w:hAnsi="Times New Roman" w:cs="Times New Roman"/>
          <w:sz w:val="28"/>
          <w:szCs w:val="28"/>
        </w:rPr>
        <w:t>;</w:t>
      </w:r>
    </w:p>
    <w:p w:rsidR="00BD246F" w:rsidRPr="000A7419" w:rsidRDefault="00BD246F" w:rsidP="00BD246F">
      <w:pPr>
        <w:pStyle w:val="ConsPlusNormal"/>
        <w:spacing w:line="276" w:lineRule="auto"/>
        <w:ind w:firstLine="540"/>
        <w:jc w:val="both"/>
        <w:rPr>
          <w:rFonts w:ascii="Times New Roman" w:hAnsi="Times New Roman" w:cs="Times New Roman"/>
          <w:sz w:val="28"/>
          <w:szCs w:val="28"/>
        </w:rPr>
      </w:pPr>
      <w:r w:rsidRPr="000A7419">
        <w:rPr>
          <w:rFonts w:ascii="Times New Roman" w:hAnsi="Times New Roman" w:cs="Times New Roman"/>
          <w:sz w:val="28"/>
          <w:szCs w:val="28"/>
        </w:rPr>
        <w:t xml:space="preserve">11) инвалиды войны, участники боевых действий, а также ветераны боевых действий из числа лиц, указанных в </w:t>
      </w:r>
      <w:hyperlink r:id="rId12" w:history="1">
        <w:r w:rsidRPr="000A7419">
          <w:rPr>
            <w:rFonts w:ascii="Times New Roman" w:hAnsi="Times New Roman" w:cs="Times New Roman"/>
            <w:sz w:val="28"/>
            <w:szCs w:val="28"/>
          </w:rPr>
          <w:t>подпунктах 1</w:t>
        </w:r>
      </w:hyperlink>
      <w:r w:rsidRPr="000A7419">
        <w:rPr>
          <w:rFonts w:ascii="Times New Roman" w:hAnsi="Times New Roman" w:cs="Times New Roman"/>
          <w:sz w:val="28"/>
          <w:szCs w:val="28"/>
        </w:rPr>
        <w:t xml:space="preserve"> - </w:t>
      </w:r>
      <w:hyperlink r:id="rId13" w:history="1">
        <w:r w:rsidRPr="000A7419">
          <w:rPr>
            <w:rFonts w:ascii="Times New Roman" w:hAnsi="Times New Roman" w:cs="Times New Roman"/>
            <w:sz w:val="28"/>
            <w:szCs w:val="28"/>
          </w:rPr>
          <w:t>4 пункта 1 статьи 3</w:t>
        </w:r>
      </w:hyperlink>
      <w:r w:rsidRPr="000A7419">
        <w:rPr>
          <w:rFonts w:ascii="Times New Roman" w:hAnsi="Times New Roman" w:cs="Times New Roman"/>
          <w:sz w:val="28"/>
          <w:szCs w:val="28"/>
        </w:rPr>
        <w:t xml:space="preserve"> Федерального закона от 12 января 1995 г. N 5-ФЗ "О ветеранах"</w:t>
      </w:r>
      <w:r w:rsidRPr="000A7419">
        <w:rPr>
          <w:rStyle w:val="a5"/>
          <w:rFonts w:ascii="Times New Roman" w:hAnsi="Times New Roman" w:cs="Times New Roman"/>
          <w:sz w:val="28"/>
          <w:szCs w:val="28"/>
        </w:rPr>
        <w:footnoteReference w:id="5"/>
      </w:r>
      <w:r w:rsidRPr="000A7419">
        <w:rPr>
          <w:rFonts w:ascii="Times New Roman" w:hAnsi="Times New Roman" w:cs="Times New Roman"/>
          <w:sz w:val="28"/>
          <w:szCs w:val="28"/>
        </w:rPr>
        <w:t>;</w:t>
      </w:r>
    </w:p>
    <w:p w:rsidR="00BD246F" w:rsidRPr="000A7419" w:rsidRDefault="00BD246F" w:rsidP="00BD246F">
      <w:pPr>
        <w:pStyle w:val="ConsPlusNormal"/>
        <w:spacing w:line="276" w:lineRule="auto"/>
        <w:ind w:firstLine="540"/>
        <w:jc w:val="both"/>
        <w:rPr>
          <w:rFonts w:ascii="Times New Roman" w:hAnsi="Times New Roman" w:cs="Times New Roman"/>
          <w:sz w:val="28"/>
          <w:szCs w:val="28"/>
        </w:rPr>
      </w:pPr>
      <w:r w:rsidRPr="000A7419">
        <w:rPr>
          <w:rFonts w:ascii="Times New Roman" w:hAnsi="Times New Roman" w:cs="Times New Roman"/>
          <w:sz w:val="28"/>
          <w:szCs w:val="28"/>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D246F" w:rsidRPr="000A7419" w:rsidRDefault="00BD246F" w:rsidP="00BD246F">
      <w:pPr>
        <w:pStyle w:val="ConsPlusNormal"/>
        <w:spacing w:line="276" w:lineRule="auto"/>
        <w:ind w:firstLine="540"/>
        <w:jc w:val="both"/>
        <w:rPr>
          <w:rFonts w:ascii="Times New Roman" w:hAnsi="Times New Roman" w:cs="Times New Roman"/>
          <w:sz w:val="28"/>
          <w:szCs w:val="28"/>
        </w:rPr>
      </w:pPr>
      <w:r w:rsidRPr="000A7419">
        <w:rPr>
          <w:rFonts w:ascii="Times New Roman" w:hAnsi="Times New Roman" w:cs="Times New Roman"/>
          <w:sz w:val="28"/>
          <w:szCs w:val="28"/>
        </w:rPr>
        <w:t>13) военнослужащие, сотрудники Федеральной службы войск национальной гвардии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2243C1" w:rsidRPr="002243C1" w:rsidRDefault="002243C1" w:rsidP="00BD246F">
      <w:pPr>
        <w:widowControl w:val="0"/>
        <w:autoSpaceDE w:val="0"/>
        <w:autoSpaceDN w:val="0"/>
        <w:spacing w:after="0"/>
        <w:ind w:firstLine="360"/>
        <w:jc w:val="both"/>
        <w:rPr>
          <w:rFonts w:ascii="Times New Roman" w:hAnsi="Times New Roman" w:cs="Times New Roman"/>
          <w:sz w:val="28"/>
          <w:szCs w:val="28"/>
          <w:u w:val="single"/>
        </w:rPr>
      </w:pPr>
    </w:p>
    <w:sectPr w:rsidR="002243C1" w:rsidRPr="002243C1" w:rsidSect="00FE30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673" w:rsidRDefault="00121673" w:rsidP="00067AC5">
      <w:pPr>
        <w:spacing w:after="0" w:line="240" w:lineRule="auto"/>
      </w:pPr>
      <w:r>
        <w:separator/>
      </w:r>
    </w:p>
  </w:endnote>
  <w:endnote w:type="continuationSeparator" w:id="0">
    <w:p w:rsidR="00121673" w:rsidRDefault="00121673" w:rsidP="00067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673" w:rsidRDefault="00121673" w:rsidP="00067AC5">
      <w:pPr>
        <w:spacing w:after="0" w:line="240" w:lineRule="auto"/>
      </w:pPr>
      <w:r>
        <w:separator/>
      </w:r>
    </w:p>
  </w:footnote>
  <w:footnote w:type="continuationSeparator" w:id="0">
    <w:p w:rsidR="00121673" w:rsidRDefault="00121673" w:rsidP="00067AC5">
      <w:pPr>
        <w:spacing w:after="0" w:line="240" w:lineRule="auto"/>
      </w:pPr>
      <w:r>
        <w:continuationSeparator/>
      </w:r>
    </w:p>
  </w:footnote>
  <w:footnote w:id="1">
    <w:p w:rsidR="00BD246F" w:rsidRDefault="00BD246F" w:rsidP="00BD246F">
      <w:pPr>
        <w:pStyle w:val="a3"/>
      </w:pPr>
      <w:r>
        <w:rPr>
          <w:rStyle w:val="a5"/>
        </w:rPr>
        <w:footnoteRef/>
      </w:r>
      <w:r>
        <w:t xml:space="preserve"> </w:t>
      </w:r>
      <w:r w:rsidRPr="00377311">
        <w:rPr>
          <w:rFonts w:ascii="Times New Roman" w:hAnsi="Times New Roman"/>
        </w:rPr>
        <w:t xml:space="preserve"> </w:t>
      </w:r>
      <w:hyperlink r:id="rId1" w:history="1">
        <w:r w:rsidRPr="00377311">
          <w:rPr>
            <w:rFonts w:ascii="Times New Roman" w:hAnsi="Times New Roman"/>
          </w:rPr>
          <w:t>Части 7</w:t>
        </w:r>
      </w:hyperlink>
      <w:r w:rsidRPr="00377311">
        <w:rPr>
          <w:rFonts w:ascii="Times New Roman" w:hAnsi="Times New Roman"/>
        </w:rPr>
        <w:t xml:space="preserve"> и </w:t>
      </w:r>
      <w:hyperlink r:id="rId2" w:history="1">
        <w:r w:rsidRPr="00377311">
          <w:rPr>
            <w:rFonts w:ascii="Times New Roman" w:hAnsi="Times New Roman"/>
          </w:rPr>
          <w:t>9 статьи 71</w:t>
        </w:r>
      </w:hyperlink>
      <w:r w:rsidRPr="00377311">
        <w:rPr>
          <w:rFonts w:ascii="Times New Roman" w:hAnsi="Times New Roman"/>
        </w:rPr>
        <w:t xml:space="preserve"> Федерального закона N 273-ФЗ.</w:t>
      </w:r>
    </w:p>
  </w:footnote>
  <w:footnote w:id="2">
    <w:p w:rsidR="00BD246F" w:rsidRDefault="00BD246F" w:rsidP="00BD246F">
      <w:pPr>
        <w:pStyle w:val="a3"/>
      </w:pPr>
      <w:r>
        <w:rPr>
          <w:rStyle w:val="a5"/>
        </w:rPr>
        <w:footnoteRef/>
      </w:r>
      <w:r>
        <w:t xml:space="preserve"> </w:t>
      </w:r>
      <w:r w:rsidRPr="00377311">
        <w:rPr>
          <w:rFonts w:ascii="Times New Roman" w:hAnsi="Times New Roman"/>
        </w:rPr>
        <w:t>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2000, N 33, ст. 3348; 2001, N 7, ст. 610; 2004, N 35, ст. 3607; 2011, N 49, ст. 7024; 2013, N 27, ст. 3446.</w:t>
      </w:r>
    </w:p>
  </w:footnote>
  <w:footnote w:id="3">
    <w:p w:rsidR="00BD246F" w:rsidRDefault="00BD246F" w:rsidP="00BD246F">
      <w:pPr>
        <w:pStyle w:val="ConsPlusNormal"/>
        <w:jc w:val="both"/>
      </w:pPr>
      <w:r>
        <w:rPr>
          <w:rStyle w:val="a5"/>
        </w:rPr>
        <w:footnoteRef/>
      </w:r>
      <w:r>
        <w:t xml:space="preserve"> </w:t>
      </w:r>
      <w:hyperlink r:id="rId3" w:history="1">
        <w:r w:rsidRPr="00377311">
          <w:rPr>
            <w:rFonts w:ascii="Times New Roman" w:hAnsi="Times New Roman" w:cs="Times New Roman"/>
            <w:sz w:val="20"/>
          </w:rPr>
          <w:t>Приказ</w:t>
        </w:r>
      </w:hyperlink>
      <w:r w:rsidRPr="00377311">
        <w:rPr>
          <w:rFonts w:ascii="Times New Roman" w:hAnsi="Times New Roman" w:cs="Times New Roman"/>
          <w:sz w:val="20"/>
        </w:rPr>
        <w:t xml:space="preserve"> Федеральной службы охраны Российской Федерации от 30 июня 2014 г. N 331 "Об утверждении Порядка выдачи рекомендаций гражданам, прошедшим военную службу по призыву и поступающим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(зарегистрирован Министерством юстиции Российской Федерации 25 августа 2014 г., регистрационный N 33875); </w:t>
      </w:r>
      <w:hyperlink r:id="rId4" w:history="1">
        <w:r w:rsidRPr="00377311">
          <w:rPr>
            <w:rFonts w:ascii="Times New Roman" w:hAnsi="Times New Roman" w:cs="Times New Roman"/>
            <w:sz w:val="20"/>
          </w:rPr>
          <w:t>приказ</w:t>
        </w:r>
      </w:hyperlink>
      <w:r w:rsidRPr="00377311">
        <w:rPr>
          <w:rFonts w:ascii="Times New Roman" w:hAnsi="Times New Roman" w:cs="Times New Roman"/>
          <w:sz w:val="20"/>
        </w:rPr>
        <w:t xml:space="preserve"> Министерства внутренних дел Российской Федерации от 16 июня 2014 г. N 499 "Об утверждении Порядка выдачи гражданам, прошедшим военную службу по призыву во внутренних войсках МВД России, рекомендаций для приема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(зарегистрирован Министерством юстиции Российской Федерации 21 июля 2014 г., регистрационный N 33169); </w:t>
      </w:r>
      <w:hyperlink r:id="rId5" w:history="1">
        <w:r w:rsidRPr="00377311">
          <w:rPr>
            <w:rFonts w:ascii="Times New Roman" w:hAnsi="Times New Roman" w:cs="Times New Roman"/>
            <w:sz w:val="20"/>
          </w:rPr>
          <w:t>приказ</w:t>
        </w:r>
      </w:hyperlink>
      <w:r w:rsidRPr="00377311">
        <w:rPr>
          <w:rFonts w:ascii="Times New Roman" w:hAnsi="Times New Roman" w:cs="Times New Roman"/>
          <w:sz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от 9 января 2014 г. N 1 "Об утверждении Порядка выдачи в МЧС России рекомендаций гражданам, прошедшим военную службу по призыву в спасательных воинских формированиях МЧС России и поступающим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(зарегистрирован Министерством юстиции Российской Федерации 3 апреля 2014 г., регистрационный N 31810); </w:t>
      </w:r>
      <w:hyperlink r:id="rId6" w:history="1">
        <w:r w:rsidRPr="00377311">
          <w:rPr>
            <w:rFonts w:ascii="Times New Roman" w:hAnsi="Times New Roman" w:cs="Times New Roman"/>
            <w:sz w:val="20"/>
          </w:rPr>
          <w:t>приказ</w:t>
        </w:r>
      </w:hyperlink>
      <w:r w:rsidRPr="00377311">
        <w:rPr>
          <w:rFonts w:ascii="Times New Roman" w:hAnsi="Times New Roman" w:cs="Times New Roman"/>
          <w:sz w:val="20"/>
        </w:rPr>
        <w:t xml:space="preserve"> Министра обороны Российской Федерации от 3 сентября 2013 г. N 633 "О порядке выдачи гражданам, прошедшим военную службу по призыву, рекомендаций для приема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(зарегистрирован Министерством юстиции Российской Федерации 14 марта 2014 г., регистрационный N 31603).</w:t>
      </w:r>
    </w:p>
  </w:footnote>
  <w:footnote w:id="4">
    <w:p w:rsidR="00BD246F" w:rsidRDefault="00BD246F" w:rsidP="00BD246F">
      <w:pPr>
        <w:pStyle w:val="a3"/>
      </w:pPr>
      <w:r>
        <w:rPr>
          <w:rStyle w:val="a5"/>
        </w:rPr>
        <w:footnoteRef/>
      </w:r>
      <w:r>
        <w:t xml:space="preserve"> </w:t>
      </w:r>
      <w:r w:rsidRPr="00377311">
        <w:rPr>
          <w:rFonts w:ascii="Times New Roman" w:hAnsi="Times New Roman"/>
        </w:rPr>
        <w:t>Собрание законодательства Российской Федерации, 1998, N 13, ст. 1475; N 30, ст. 3613; 2001, N 30, ст. 3061; 2002, N 26, ст. 2521; N 30, ст. 3029, 3033; 2003, N 1, ст. 1.</w:t>
      </w:r>
    </w:p>
  </w:footnote>
  <w:footnote w:id="5">
    <w:p w:rsidR="00BD246F" w:rsidRDefault="00BD246F" w:rsidP="00BD246F">
      <w:pPr>
        <w:pStyle w:val="a3"/>
      </w:pPr>
      <w:r>
        <w:rPr>
          <w:rStyle w:val="a5"/>
        </w:rPr>
        <w:footnoteRef/>
      </w:r>
      <w:r>
        <w:t xml:space="preserve"> </w:t>
      </w:r>
      <w:r w:rsidRPr="00377311">
        <w:rPr>
          <w:rFonts w:ascii="Times New Roman" w:hAnsi="Times New Roman"/>
        </w:rPr>
        <w:t>Собрание законодательства Российской Федерации, 1995, N 3, ст. 168; 2000, N 2, ст. 161; 2002, N 48, ст. 4743; 2004, N 27, ст. 2711.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67AC5"/>
    <w:rsid w:val="00067AC5"/>
    <w:rsid w:val="00121673"/>
    <w:rsid w:val="002243C1"/>
    <w:rsid w:val="00536F38"/>
    <w:rsid w:val="00575A5A"/>
    <w:rsid w:val="008B6195"/>
    <w:rsid w:val="00955F9B"/>
    <w:rsid w:val="00BD246F"/>
    <w:rsid w:val="00F34C63"/>
    <w:rsid w:val="00FE3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7AC5"/>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067AC5"/>
    <w:pPr>
      <w:spacing w:after="0" w:line="240" w:lineRule="auto"/>
    </w:pPr>
    <w:rPr>
      <w:rFonts w:ascii="Calibri" w:eastAsia="Calibri" w:hAnsi="Calibri" w:cs="Times New Roman"/>
      <w:sz w:val="20"/>
      <w:szCs w:val="20"/>
      <w:lang/>
    </w:rPr>
  </w:style>
  <w:style w:type="character" w:customStyle="1" w:styleId="a4">
    <w:name w:val="Текст сноски Знак"/>
    <w:basedOn w:val="a0"/>
    <w:link w:val="a3"/>
    <w:uiPriority w:val="99"/>
    <w:semiHidden/>
    <w:rsid w:val="00067AC5"/>
    <w:rPr>
      <w:rFonts w:ascii="Calibri" w:eastAsia="Calibri" w:hAnsi="Calibri" w:cs="Times New Roman"/>
      <w:sz w:val="20"/>
      <w:szCs w:val="20"/>
      <w:lang/>
    </w:rPr>
  </w:style>
  <w:style w:type="character" w:styleId="a5">
    <w:name w:val="footnote reference"/>
    <w:uiPriority w:val="99"/>
    <w:semiHidden/>
    <w:unhideWhenUsed/>
    <w:rsid w:val="00067AC5"/>
    <w:rPr>
      <w:vertAlign w:val="superscript"/>
    </w:rPr>
  </w:style>
  <w:style w:type="character" w:styleId="a6">
    <w:name w:val="Hyperlink"/>
    <w:basedOn w:val="a0"/>
    <w:uiPriority w:val="99"/>
    <w:semiHidden/>
    <w:unhideWhenUsed/>
    <w:rsid w:val="00536F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7AC5"/>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067AC5"/>
    <w:pPr>
      <w:spacing w:after="0" w:line="240" w:lineRule="auto"/>
    </w:pPr>
    <w:rPr>
      <w:rFonts w:ascii="Calibri" w:eastAsia="Calibri" w:hAnsi="Calibri" w:cs="Times New Roman"/>
      <w:sz w:val="20"/>
      <w:szCs w:val="20"/>
      <w:lang w:val="x-none" w:eastAsia="x-none"/>
    </w:rPr>
  </w:style>
  <w:style w:type="character" w:customStyle="1" w:styleId="a4">
    <w:name w:val="Текст сноски Знак"/>
    <w:basedOn w:val="a0"/>
    <w:link w:val="a3"/>
    <w:uiPriority w:val="99"/>
    <w:semiHidden/>
    <w:rsid w:val="00067AC5"/>
    <w:rPr>
      <w:rFonts w:ascii="Calibri" w:eastAsia="Calibri" w:hAnsi="Calibri" w:cs="Times New Roman"/>
      <w:sz w:val="20"/>
      <w:szCs w:val="20"/>
      <w:lang w:val="x-none" w:eastAsia="x-none"/>
    </w:rPr>
  </w:style>
  <w:style w:type="character" w:styleId="a5">
    <w:name w:val="footnote reference"/>
    <w:uiPriority w:val="99"/>
    <w:semiHidden/>
    <w:unhideWhenUsed/>
    <w:rsid w:val="00067AC5"/>
    <w:rPr>
      <w:vertAlign w:val="superscript"/>
    </w:rPr>
  </w:style>
  <w:style w:type="character" w:styleId="a6">
    <w:name w:val="Hyperlink"/>
    <w:basedOn w:val="a0"/>
    <w:uiPriority w:val="99"/>
    <w:semiHidden/>
    <w:unhideWhenUsed/>
    <w:rsid w:val="00536F38"/>
    <w:rPr>
      <w:color w:val="0000FF"/>
      <w:u w:val="single"/>
    </w:rPr>
  </w:style>
</w:styles>
</file>

<file path=word/webSettings.xml><?xml version="1.0" encoding="utf-8"?>
<w:webSettings xmlns:r="http://schemas.openxmlformats.org/officeDocument/2006/relationships" xmlns:w="http://schemas.openxmlformats.org/wordprocessingml/2006/main">
  <w:divs>
    <w:div w:id="21982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698F456ADE956F744415134035C186830B285AA4602929A1197E2E8FEFAA93BA5F00A454B2427m1u6L" TargetMode="External"/><Relationship Id="rId13" Type="http://schemas.openxmlformats.org/officeDocument/2006/relationships/hyperlink" Target="consultantplus://offline/ref=629698F456ADE956F744415134035C186830B585A74502929A1197E2E8FEFAA93BA5F00A454B222Dm1u2L" TargetMode="External"/><Relationship Id="rId3" Type="http://schemas.openxmlformats.org/officeDocument/2006/relationships/webSettings" Target="webSettings.xml"/><Relationship Id="rId7" Type="http://schemas.openxmlformats.org/officeDocument/2006/relationships/hyperlink" Target="consultantplus://offline/ref=629698F456ADE956F744415134035C186830B285AA4602929A1197E2E8FEFAA93BA5F00A454B2728m1u7L" TargetMode="External"/><Relationship Id="rId12" Type="http://schemas.openxmlformats.org/officeDocument/2006/relationships/hyperlink" Target="consultantplus://offline/ref=629698F456ADE956F744415134035C186830B585A74502929A1197E2E8FEFAA93BA5F00A454B2127m1u0L"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29698F456ADE956F744415134035C186830B585A74C02929A1197E2E8mFuEL" TargetMode="External"/><Relationship Id="rId11" Type="http://schemas.openxmlformats.org/officeDocument/2006/relationships/hyperlink" Target="consultantplus://offline/ref=629698F456ADE956F744415134035C186830B285AA4602929A1197E2E8FEFAA93BA5F00A454B2729m1u1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629698F456ADE956F744415134035C186830B285AA4602929A1197E2E8FEFAA93BA5F00A454B2729m1u3L" TargetMode="External"/><Relationship Id="rId4" Type="http://schemas.openxmlformats.org/officeDocument/2006/relationships/footnotes" Target="footnotes.xml"/><Relationship Id="rId9" Type="http://schemas.openxmlformats.org/officeDocument/2006/relationships/hyperlink" Target="consultantplus://offline/ref=629698F456ADE956F744415134035C186830B285AA4602929A1197E2E8FEFAA93BA5F00A454B2728m1uF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629698F456ADE956F744415134035C18683EBC8DA84602929A1197E2E8mFuEL" TargetMode="External"/><Relationship Id="rId2" Type="http://schemas.openxmlformats.org/officeDocument/2006/relationships/hyperlink" Target="consultantplus://offline/ref=629698F456ADE956F744415134035C186830B685AB4602929A1197E2E8FEFAA93BA5F00A454B2B28m1u0L" TargetMode="External"/><Relationship Id="rId1" Type="http://schemas.openxmlformats.org/officeDocument/2006/relationships/hyperlink" Target="consultantplus://offline/ref=629698F456ADE956F744415134035C186830B685AB4602929A1197E2E8FEFAA93BA5F00A454B2B2Bm1u7L" TargetMode="External"/><Relationship Id="rId6" Type="http://schemas.openxmlformats.org/officeDocument/2006/relationships/hyperlink" Target="consultantplus://offline/ref=629698F456ADE956F744415134035C18683EB488A64202929A1197E2E8mFuEL" TargetMode="External"/><Relationship Id="rId5" Type="http://schemas.openxmlformats.org/officeDocument/2006/relationships/hyperlink" Target="consultantplus://offline/ref=629698F456ADE956F744415134035C18683EB589AC4302929A1197E2E8mFuEL" TargetMode="External"/><Relationship Id="rId4" Type="http://schemas.openxmlformats.org/officeDocument/2006/relationships/hyperlink" Target="consultantplus://offline/ref=629698F456ADE956F744415134035C18683EB28EA94102929A1197E2E8mFu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Н. Кизилов</dc:creator>
  <cp:lastModifiedBy>R</cp:lastModifiedBy>
  <cp:revision>2</cp:revision>
  <dcterms:created xsi:type="dcterms:W3CDTF">2020-05-10T16:11:00Z</dcterms:created>
  <dcterms:modified xsi:type="dcterms:W3CDTF">2020-05-10T16:11:00Z</dcterms:modified>
</cp:coreProperties>
</file>